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>job application</w:t>
      </w:r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Curriculum </w:t>
      </w:r>
      <w:proofErr w:type="spellStart"/>
      <w:r w:rsidRPr="00F150BB">
        <w:rPr>
          <w:rFonts w:ascii="Arial" w:hAnsi="Arial" w:cs="Arial"/>
        </w:rPr>
        <w:t>Vitaes</w:t>
      </w:r>
      <w:proofErr w:type="spellEnd"/>
      <w:r w:rsidRPr="00F150BB">
        <w:rPr>
          <w:rFonts w:ascii="Arial" w:hAnsi="Arial" w:cs="Arial"/>
        </w:rPr>
        <w:t xml:space="preserve"> (CVs</w:t>
      </w:r>
      <w:r w:rsidRPr="00B04B50">
        <w:rPr>
          <w:rFonts w:ascii="Arial" w:hAnsi="Arial" w:cs="Arial"/>
        </w:rPr>
        <w:t>) will not be accepted.</w:t>
      </w:r>
    </w:p>
    <w:p w14:paraId="65580181" w14:textId="136D2D66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</w:t>
      </w:r>
      <w:r w:rsidR="00F20EC6">
        <w:rPr>
          <w:rFonts w:ascii="Arial" w:hAnsi="Arial" w:cs="Arial"/>
          <w:sz w:val="24"/>
          <w:szCs w:val="24"/>
        </w:rPr>
        <w:t>3 years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courses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 confirm whether or not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unpaid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Knowledge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ability, knowledge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the person specification and also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However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>– if you have no previous employment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30A19B73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5E40A2" w:rsidRPr="00FB1AFB">
          <w:rPr>
            <w:rStyle w:val="Hyperlink"/>
            <w:rFonts w:ascii="Arial" w:hAnsi="Arial" w:cs="Arial"/>
          </w:rPr>
          <w:t>hr@thebraincharity.org.uk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334FB"/>
    <w:rsid w:val="005E40A2"/>
    <w:rsid w:val="00625A4B"/>
    <w:rsid w:val="006A189B"/>
    <w:rsid w:val="00793FE7"/>
    <w:rsid w:val="007E39F2"/>
    <w:rsid w:val="00851A4E"/>
    <w:rsid w:val="008C53D7"/>
    <w:rsid w:val="008D612D"/>
    <w:rsid w:val="00A677BF"/>
    <w:rsid w:val="00B04B50"/>
    <w:rsid w:val="00D405D5"/>
    <w:rsid w:val="00DF1677"/>
    <w:rsid w:val="00ED1EC2"/>
    <w:rsid w:val="00F150BB"/>
    <w:rsid w:val="00F20EC6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hr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668A9-91D8-43FF-89D1-3C25A724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10</cp:revision>
  <dcterms:created xsi:type="dcterms:W3CDTF">2022-05-04T16:37:00Z</dcterms:created>
  <dcterms:modified xsi:type="dcterms:W3CDTF">2025-01-03T16:48:00Z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